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29D" w:rsidRPr="008C029D" w:rsidRDefault="008C029D" w:rsidP="008C029D">
      <w:pPr>
        <w:spacing w:line="240" w:lineRule="auto"/>
        <w:rPr>
          <w:rFonts w:ascii="Times New Roman" w:hAnsi="Times New Roman"/>
          <w:lang w:val="kk-KZ"/>
        </w:rPr>
      </w:pPr>
      <w:r w:rsidRPr="008C029D">
        <w:rPr>
          <w:rFonts w:ascii="Times New Roman" w:hAnsi="Times New Roman"/>
          <w:lang w:val="kk-KZ"/>
        </w:rPr>
        <w:t>Жер бедері мен пайдалы қазбалары</w:t>
      </w:r>
    </w:p>
    <w:p w:rsidR="008C029D" w:rsidRPr="008C029D" w:rsidRDefault="008C029D" w:rsidP="008C029D">
      <w:pPr>
        <w:spacing w:line="240" w:lineRule="auto"/>
        <w:rPr>
          <w:rFonts w:ascii="Times New Roman" w:hAnsi="Times New Roman"/>
          <w:b/>
          <w:lang w:val="kk-KZ"/>
        </w:rPr>
      </w:pPr>
      <w:r w:rsidRPr="008C029D">
        <w:rPr>
          <w:rFonts w:ascii="Times New Roman" w:hAnsi="Times New Roman"/>
          <w:b/>
          <w:lang w:val="kk-KZ"/>
        </w:rPr>
        <w:t xml:space="preserve">Сабақтың мақсаттары: </w:t>
      </w:r>
    </w:p>
    <w:p w:rsidR="008C029D" w:rsidRPr="008C029D" w:rsidRDefault="008C029D" w:rsidP="008C029D">
      <w:pPr>
        <w:tabs>
          <w:tab w:val="left" w:pos="993"/>
        </w:tabs>
        <w:spacing w:line="240" w:lineRule="auto"/>
        <w:ind w:left="2694" w:hanging="3544"/>
        <w:jc w:val="both"/>
        <w:rPr>
          <w:rFonts w:ascii="Times New Roman" w:hAnsi="Times New Roman"/>
          <w:lang w:val="kk-KZ"/>
        </w:rPr>
      </w:pPr>
      <w:r w:rsidRPr="008C029D">
        <w:rPr>
          <w:rFonts w:ascii="Times New Roman" w:hAnsi="Times New Roman"/>
          <w:lang w:val="kk-KZ"/>
        </w:rPr>
        <w:t xml:space="preserve">            </w:t>
      </w:r>
      <w:r w:rsidRPr="008C029D">
        <w:rPr>
          <w:rFonts w:ascii="Times New Roman" w:hAnsi="Times New Roman"/>
          <w:b/>
          <w:i/>
          <w:lang w:val="kk-KZ"/>
        </w:rPr>
        <w:t>1. Білімділік:</w:t>
      </w:r>
      <w:r w:rsidRPr="008C029D">
        <w:rPr>
          <w:rFonts w:ascii="Times New Roman" w:hAnsi="Times New Roman"/>
          <w:lang w:val="kk-KZ"/>
        </w:rPr>
        <w:t xml:space="preserve">           Оқушыларға жер бедеріндегі пайдалы қазбалармен таныстыру, білімдерін кеңейту, күнделікті іс-әрекетке қатысты білімдерін тереңдету.</w:t>
      </w:r>
    </w:p>
    <w:p w:rsidR="008C029D" w:rsidRPr="008C029D" w:rsidRDefault="008C029D" w:rsidP="008C029D">
      <w:pPr>
        <w:tabs>
          <w:tab w:val="left" w:pos="993"/>
          <w:tab w:val="left" w:pos="1134"/>
        </w:tabs>
        <w:spacing w:line="240" w:lineRule="auto"/>
        <w:ind w:left="2694" w:hanging="3545"/>
        <w:jc w:val="both"/>
        <w:rPr>
          <w:rFonts w:ascii="Times New Roman" w:hAnsi="Times New Roman"/>
          <w:lang w:val="kk-KZ"/>
        </w:rPr>
      </w:pPr>
      <w:r w:rsidRPr="008C029D">
        <w:rPr>
          <w:rFonts w:ascii="Times New Roman" w:hAnsi="Times New Roman"/>
          <w:b/>
          <w:i/>
          <w:lang w:val="kk-KZ"/>
        </w:rPr>
        <w:t xml:space="preserve">            2.Дамытушылық:</w:t>
      </w:r>
      <w:r w:rsidRPr="008C029D">
        <w:rPr>
          <w:rFonts w:ascii="Times New Roman" w:hAnsi="Times New Roman"/>
          <w:lang w:val="kk-KZ"/>
        </w:rPr>
        <w:t xml:space="preserve">        Оқушылырдың сөз қорын дамыту, пәнге деген қызығушылықтарын ояту, картамен жұмысты жандандыру.</w:t>
      </w:r>
    </w:p>
    <w:p w:rsidR="008C029D" w:rsidRPr="008C029D" w:rsidRDefault="008C029D" w:rsidP="008C029D">
      <w:pPr>
        <w:tabs>
          <w:tab w:val="left" w:pos="993"/>
        </w:tabs>
        <w:spacing w:line="240" w:lineRule="auto"/>
        <w:ind w:left="2694" w:hanging="3828"/>
        <w:jc w:val="both"/>
        <w:rPr>
          <w:rFonts w:ascii="Times New Roman" w:hAnsi="Times New Roman"/>
          <w:lang w:val="kk-KZ"/>
        </w:rPr>
      </w:pPr>
      <w:r w:rsidRPr="008C029D">
        <w:rPr>
          <w:rFonts w:ascii="Times New Roman" w:hAnsi="Times New Roman"/>
          <w:b/>
          <w:i/>
          <w:lang w:val="kk-KZ"/>
        </w:rPr>
        <w:t xml:space="preserve">                3. Тәрбиелік:</w:t>
      </w:r>
      <w:r w:rsidRPr="008C029D">
        <w:rPr>
          <w:rFonts w:ascii="Times New Roman" w:hAnsi="Times New Roman"/>
          <w:lang w:val="kk-KZ"/>
        </w:rPr>
        <w:t xml:space="preserve">               Оқушыларды басқа мемлекеттердің жерімен таныстыра отырып, жерін, Отанын сүюге, қадірлеуге, табмғаттағы бар байлықты аялауға тәрбиелеу.</w:t>
      </w:r>
    </w:p>
    <w:p w:rsidR="008C029D" w:rsidRPr="008C029D" w:rsidRDefault="008C029D" w:rsidP="008C029D">
      <w:pPr>
        <w:spacing w:line="240" w:lineRule="auto"/>
        <w:ind w:left="1560" w:hanging="1560"/>
        <w:jc w:val="both"/>
        <w:rPr>
          <w:rFonts w:ascii="Times New Roman" w:hAnsi="Times New Roman"/>
          <w:lang w:val="kk-KZ"/>
        </w:rPr>
      </w:pPr>
      <w:r w:rsidRPr="008C029D">
        <w:rPr>
          <w:rFonts w:ascii="Times New Roman" w:hAnsi="Times New Roman"/>
          <w:b/>
          <w:lang w:val="kk-KZ"/>
        </w:rPr>
        <w:t>Сабақтың түрі:</w:t>
      </w:r>
      <w:r w:rsidRPr="008C029D">
        <w:rPr>
          <w:rFonts w:ascii="Times New Roman" w:hAnsi="Times New Roman"/>
          <w:lang w:val="kk-KZ"/>
        </w:rPr>
        <w:t xml:space="preserve"> Жаңа сабақ</w:t>
      </w:r>
    </w:p>
    <w:p w:rsidR="008C029D" w:rsidRPr="008C029D" w:rsidRDefault="008C029D" w:rsidP="008C029D">
      <w:pPr>
        <w:spacing w:line="240" w:lineRule="auto"/>
        <w:ind w:left="1560" w:hanging="1560"/>
        <w:jc w:val="both"/>
        <w:rPr>
          <w:rFonts w:ascii="Times New Roman" w:hAnsi="Times New Roman"/>
          <w:lang w:val="kk-KZ"/>
        </w:rPr>
      </w:pPr>
      <w:r w:rsidRPr="008C029D">
        <w:rPr>
          <w:rFonts w:ascii="Times New Roman" w:hAnsi="Times New Roman"/>
          <w:b/>
          <w:lang w:val="kk-KZ"/>
        </w:rPr>
        <w:t>Оқыту әдісі:</w:t>
      </w:r>
      <w:r w:rsidRPr="008C029D">
        <w:rPr>
          <w:rFonts w:ascii="Times New Roman" w:hAnsi="Times New Roman"/>
          <w:lang w:val="kk-KZ"/>
        </w:rPr>
        <w:t xml:space="preserve"> Сұрақ-жауап, түсіндірмелі</w:t>
      </w:r>
    </w:p>
    <w:p w:rsidR="008C029D" w:rsidRPr="008C029D" w:rsidRDefault="008C029D" w:rsidP="008C029D">
      <w:pPr>
        <w:spacing w:line="240" w:lineRule="auto"/>
        <w:ind w:left="5245" w:hanging="5245"/>
        <w:rPr>
          <w:rFonts w:ascii="Times New Roman" w:hAnsi="Times New Roman"/>
          <w:lang w:val="kk-KZ"/>
        </w:rPr>
      </w:pPr>
      <w:r w:rsidRPr="008C029D">
        <w:rPr>
          <w:rFonts w:ascii="Times New Roman" w:hAnsi="Times New Roman"/>
          <w:b/>
          <w:lang w:val="kk-KZ"/>
        </w:rPr>
        <w:t>Сабақтың әдістемелік жабдықталынуы:</w:t>
      </w:r>
      <w:r w:rsidRPr="008C029D">
        <w:rPr>
          <w:rFonts w:ascii="Times New Roman" w:hAnsi="Times New Roman"/>
          <w:lang w:val="kk-KZ"/>
        </w:rPr>
        <w:t xml:space="preserve">  Карта, оқулық, суреттер, қосымша материалдар.</w:t>
      </w:r>
    </w:p>
    <w:p w:rsidR="008C029D" w:rsidRPr="008C029D" w:rsidRDefault="008C029D" w:rsidP="008C029D">
      <w:pPr>
        <w:spacing w:line="240" w:lineRule="auto"/>
        <w:ind w:left="2694" w:hanging="2694"/>
        <w:rPr>
          <w:rFonts w:ascii="Times New Roman" w:hAnsi="Times New Roman"/>
          <w:lang w:val="kk-KZ"/>
        </w:rPr>
      </w:pPr>
      <w:r w:rsidRPr="008C029D">
        <w:rPr>
          <w:rFonts w:ascii="Times New Roman" w:hAnsi="Times New Roman"/>
          <w:b/>
          <w:lang w:val="kk-KZ"/>
        </w:rPr>
        <w:t xml:space="preserve">Сабақтың барысы:   </w:t>
      </w:r>
      <w:r w:rsidRPr="008C029D">
        <w:rPr>
          <w:rFonts w:ascii="Times New Roman" w:hAnsi="Times New Roman"/>
          <w:lang w:val="kk-KZ"/>
        </w:rPr>
        <w:t>Ұйымдастыру кезеңі. Оқушылармен  амандасып, оқушыларды түгендеп, зейіндерін тұрақтандыру.</w:t>
      </w:r>
    </w:p>
    <w:p w:rsidR="008C029D" w:rsidRPr="008C029D" w:rsidRDefault="008C029D" w:rsidP="008C029D">
      <w:pPr>
        <w:spacing w:line="240" w:lineRule="auto"/>
        <w:rPr>
          <w:rFonts w:ascii="Times New Roman" w:hAnsi="Times New Roman"/>
          <w:b/>
          <w:lang w:val="kk-KZ"/>
        </w:rPr>
      </w:pPr>
      <w:r w:rsidRPr="008C029D">
        <w:rPr>
          <w:rFonts w:ascii="Times New Roman" w:hAnsi="Times New Roman"/>
          <w:b/>
          <w:lang w:val="kk-KZ"/>
        </w:rPr>
        <w:t xml:space="preserve">Жаңа сабақты түсіндіру: </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b/>
          <w:i/>
          <w:lang w:val="kk-KZ"/>
        </w:rPr>
        <w:t>Еуразияның жер бедері</w:t>
      </w:r>
      <w:r w:rsidRPr="008C029D">
        <w:rPr>
          <w:rFonts w:ascii="Times New Roman" w:hAnsi="Times New Roman"/>
          <w:lang w:val="kk-KZ"/>
        </w:rPr>
        <w:t xml:space="preserve"> алуан түрлі. Материктің теңіз деңгейінен орташа биіктігі 840 м, оның ауданынан жартысынан астамын таулар құрайды. Еуразияда дүние жүзіндегі аса  биік тау жүйелері орналсқан. Мұндағы </w:t>
      </w:r>
      <w:r w:rsidRPr="008C029D">
        <w:rPr>
          <w:rFonts w:ascii="Times New Roman" w:hAnsi="Times New Roman"/>
          <w:b/>
          <w:i/>
          <w:lang w:val="kk-KZ"/>
        </w:rPr>
        <w:t>14 шыңның абсолюттік биіктігі 8000 м-ден жоғары.</w:t>
      </w:r>
      <w:r w:rsidRPr="008C029D">
        <w:rPr>
          <w:rFonts w:ascii="Times New Roman" w:hAnsi="Times New Roman"/>
          <w:lang w:val="kk-KZ"/>
        </w:rPr>
        <w:t xml:space="preserve"> Олардың 11-і Гималай тауларында орналасқан, </w:t>
      </w:r>
      <w:r w:rsidRPr="008C029D">
        <w:rPr>
          <w:rFonts w:ascii="Times New Roman" w:hAnsi="Times New Roman"/>
          <w:b/>
          <w:i/>
          <w:lang w:val="kk-KZ"/>
        </w:rPr>
        <w:t>ең биік жері – Джомолунгма (Эверест),</w:t>
      </w:r>
      <w:r w:rsidRPr="008C029D">
        <w:rPr>
          <w:rFonts w:ascii="Times New Roman" w:hAnsi="Times New Roman"/>
          <w:lang w:val="kk-KZ"/>
        </w:rPr>
        <w:t xml:space="preserve"> </w:t>
      </w:r>
      <w:r w:rsidRPr="008C029D">
        <w:rPr>
          <w:rFonts w:ascii="Times New Roman" w:hAnsi="Times New Roman"/>
          <w:b/>
          <w:i/>
          <w:lang w:val="kk-KZ"/>
        </w:rPr>
        <w:t>8848м.</w:t>
      </w:r>
      <w:r w:rsidRPr="008C029D">
        <w:rPr>
          <w:rFonts w:ascii="Times New Roman" w:hAnsi="Times New Roman"/>
          <w:lang w:val="kk-KZ"/>
        </w:rPr>
        <w:t xml:space="preserve">  Таулардың аралығын кең-байтақ жазықтар алып жатыр. Еуразияның жер бедерінің тағы бір ерекшелігі – биіктік ауытқуларының зор болуы: теңіз деңгейінен ең төмен жатқан </w:t>
      </w:r>
      <w:r w:rsidRPr="008C029D">
        <w:rPr>
          <w:rFonts w:ascii="Times New Roman" w:hAnsi="Times New Roman"/>
          <w:b/>
          <w:i/>
          <w:lang w:val="kk-KZ"/>
        </w:rPr>
        <w:t>Өлі теңіз (-403м)</w:t>
      </w:r>
      <w:r w:rsidRPr="008C029D">
        <w:rPr>
          <w:rFonts w:ascii="Times New Roman" w:hAnsi="Times New Roman"/>
          <w:lang w:val="kk-KZ"/>
        </w:rPr>
        <w:t xml:space="preserve"> бен  </w:t>
      </w:r>
      <w:r w:rsidRPr="008C029D">
        <w:rPr>
          <w:rFonts w:ascii="Times New Roman" w:hAnsi="Times New Roman"/>
          <w:b/>
          <w:i/>
          <w:lang w:val="kk-KZ"/>
        </w:rPr>
        <w:t xml:space="preserve">Джомолунгманың </w:t>
      </w:r>
      <w:r w:rsidRPr="008C029D">
        <w:rPr>
          <w:rFonts w:ascii="Times New Roman" w:hAnsi="Times New Roman"/>
          <w:lang w:val="kk-KZ"/>
        </w:rPr>
        <w:t xml:space="preserve">биіктігі арасындағы айырмашылық </w:t>
      </w:r>
      <w:r w:rsidRPr="008C029D">
        <w:rPr>
          <w:rFonts w:ascii="Times New Roman" w:hAnsi="Times New Roman"/>
          <w:b/>
          <w:i/>
          <w:lang w:val="kk-KZ"/>
        </w:rPr>
        <w:t>9251м-ге</w:t>
      </w:r>
      <w:r w:rsidRPr="008C029D">
        <w:rPr>
          <w:rFonts w:ascii="Times New Roman" w:hAnsi="Times New Roman"/>
          <w:lang w:val="kk-KZ"/>
        </w:rPr>
        <w:t xml:space="preserve"> жетеді.  Еуразия жер бедерінің аталған ерекшеліктері  маериктің даму тарихы мен оны құрайтын жер қыртысындағы өзгерістермен байланысты.</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 xml:space="preserve">Материктің негізін құрайтын Еуразия литосфералық плитасы әр түрлі геологиялық жастағы құрылымдардың жымдасуынан түзілген. Олардың ең  ежелгісі – Шығыс еуропа, </w:t>
      </w:r>
      <w:r w:rsidRPr="008C029D">
        <w:rPr>
          <w:rFonts w:ascii="Times New Roman" w:hAnsi="Times New Roman"/>
          <w:b/>
          <w:i/>
          <w:lang w:val="kk-KZ"/>
        </w:rPr>
        <w:t>Сібір, Қытай-Корей</w:t>
      </w:r>
      <w:r w:rsidRPr="008C029D">
        <w:rPr>
          <w:rFonts w:ascii="Times New Roman" w:hAnsi="Times New Roman"/>
          <w:lang w:val="kk-KZ"/>
        </w:rPr>
        <w:t xml:space="preserve"> және Оңтүстік Қытай платформалары. Олардың аралығындағы қозғалмалы бөліктерде болған кейінгі тау жасалу әсерінен платформалар әр түрлі өзгерістерге ұшырап, бір-бірімен жалғасады. Соның нәтижесінде материктің көлемі ұлғайады. Кейінірек оған ежелгі Гондвана материгінің сынықтары – Арабия мен Үндістан платформалары келіп ығысты. Еуразия литосфералық плитасының ығысу жүрген оңтүстік бөлігінде өте күшті тау жүйелері – Кавказ таулары, Армян және Иран таулы қыраттары, Памир, Тибет таулы қыраты, Гималай таулары қалыптасты. Материктің шығысында  Тынық мұхиттық плита Еуразия  плитасының астына сыналап енетін бөлікте аралдар доғалары мен мұхиттық терең шұңғымалар түзілген. Бұл аймақтағы жер қыртысы осы уақытқа дейін өте қозғалмалы болып келеді.</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Еуразия арқылы дүние жүзіндегі аса ірі екі сейсмикалық белдеу өтеді. Альпі – Гималай белдеуі еуразияның оңтүстік-батысынан Азияның оңтүстік-шығысына дейін созылып жатыр. Оның солтүстік бөлігі біздің еліміздегі таулы аудандарды да қамтиды.</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 xml:space="preserve">Күшті жер сілкінулер Тынық мұхиттық геосинклиналдық белдеуде де байқалады. Сондай апатты жер сілкінудің бірі 1923 жылы Жапония астанасы Токио қаласын қиратты. Жер сілкіну нәтижесінде 140 мың адам қаза тауып, 1 млн-ға жуық адам баспанасыз қалды. Мұндай жер сілкіну мұхит түбінде де жиі байқалады. Жер сілкіну орталықтарынан жан-жаққа шеңбер жасап, жылдам тарайтын күшті толқындар – цунами жағалаудағы қалаларға үлкен апат әкеледі. Жапонияның жағалауында 1896 жылы болған осындай апат кезінде 27 мың адам мен 10 600 – ден астам үйді теңіз толқыны лезде шайып әкеткен. Осы белдеуде жанартаулардың атқылауы да жиі байқалады. Сондықтан бұл белдеуді Тынық мұхиттағы «Отты шеңбер» деп атайды. Еуразиядағы ең биік </w:t>
      </w:r>
      <w:r w:rsidRPr="008C029D">
        <w:rPr>
          <w:rFonts w:ascii="Times New Roman" w:hAnsi="Times New Roman"/>
          <w:lang w:val="kk-KZ"/>
        </w:rPr>
        <w:lastRenderedPageBreak/>
        <w:t>сөнбеген жанартау – Ключи Шоқысы (4750м) мен 1883 жылы Жер тарихындағы ең апатты атқылау болған Үлкен Зонд аралдарындағы Каракатау жанартауы да осы белдеуде орналасқан.</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Жер сілкіну жиі болатын аймақтарда көп қбатты үйлердің іргетасы ерекше жобамен қаланады, яғни жер сілкінісіне төзімділігі ескеріледі. Жанартау әрекеті тоқталмаған кейбір аудандарға ыстық сулардың атқылауы – гейзерлер тән. Камчаткада әйгілі Гейзерлер аңғары орналасқан. Адамдар Исландия мен Камчаткада гейзерлердің ыстық суын үйлерді жылытуға пайдаланады.</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 xml:space="preserve">Пайдалы қазбалар түзілу жағдайына байланыста магмалық және шөгінді болып екі топқа бөлінеді. Магмалық пайдалы қазбалар Жер қойнауынан жарылыстар бойымен магманың сыртқа көтерілуінен түзіледі. Олар негізінен кристалды жыныстар ашық немесе жер бетіне жақын жатқан аудандарда шоғырланған. </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Шөгінді пайдалы қазбалар теңіздік және континенттік шөгінділер қалың жиналған аудандарда таралған. Темір, фосфорит, боксит кендері мен әр түрлі тұздар да шөгінді жыныстар құрамында кездеседі.</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Мұнай мен газдың мол қоры мұхиттағы органикалық заттардың түпкі шөгінділер құрамында ұзақ уақыт жатуы нәтижесінде пайда болған. Олардың кен орындары платформаның теңіздік шөгінді жыныстарымен толтырылған шеткі иіндерінде орналасады.</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Дүние жүзіндегі аса ірі фосфорит кен орындары біздің еліміздегі Қаратау қойнауында шоғырланған. Фосфорит тыңайтқыш өндіруден пайдаланылады.</w: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Пайдалы қазбаларды өндіру барысында қоршаған ортаға зиян келеді: жер қойнауында бос кеңістіктердің пайда болуы, жер бедері сипатының өзгеруі, ауа мен судың, топырақтың ластануы, өсімдіктер мен жануарларға нұқсан келуі және т.б. Сондықтан табиғат байлықтарын тиімді пайдалану, оларды өндіру барысында табиғатты қорғаудың шараларын ескерудің маңызы зор.</w:t>
      </w:r>
    </w:p>
    <w:p w:rsidR="008C029D" w:rsidRPr="008C029D" w:rsidRDefault="008C029D" w:rsidP="008C029D">
      <w:pPr>
        <w:spacing w:line="240" w:lineRule="auto"/>
        <w:ind w:firstLine="567"/>
        <w:rPr>
          <w:rFonts w:ascii="Times New Roman" w:hAnsi="Times New Roman"/>
          <w:b/>
          <w:lang w:val="kk-KZ"/>
        </w:rPr>
      </w:pPr>
      <w:r w:rsidRPr="008C029D">
        <w:rPr>
          <w:rFonts w:ascii="Times New Roman" w:hAnsi="Times New Roman"/>
          <w:b/>
          <w:lang w:val="kk-KZ"/>
        </w:rPr>
        <w:t xml:space="preserve">Жаңа сабақты бекіту:  </w:t>
      </w: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7"/>
      </w:tblGrid>
      <w:tr w:rsidR="008C029D" w:rsidRPr="008C029D" w:rsidTr="00C46C3D">
        <w:tc>
          <w:tcPr>
            <w:tcW w:w="7087" w:type="dxa"/>
          </w:tcPr>
          <w:p w:rsidR="008C029D" w:rsidRPr="008C029D" w:rsidRDefault="008C029D" w:rsidP="008C029D">
            <w:pPr>
              <w:spacing w:line="240" w:lineRule="auto"/>
              <w:jc w:val="center"/>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2336" behindDoc="0" locked="0" layoutInCell="1" allowOverlap="1">
                      <wp:simplePos x="0" y="0"/>
                      <wp:positionH relativeFrom="column">
                        <wp:posOffset>3411855</wp:posOffset>
                      </wp:positionH>
                      <wp:positionV relativeFrom="paragraph">
                        <wp:posOffset>358775</wp:posOffset>
                      </wp:positionV>
                      <wp:extent cx="9525" cy="276225"/>
                      <wp:effectExtent l="49530" t="6350" r="55245" b="222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68.65pt;margin-top:28.25pt;width:.7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dXwIAAHgEAAAOAAAAZHJzL2Uyb0RvYy54bWysVEtu2zAQ3RfoHQjuHVmu7cRC5KCQ7G7S&#10;NkDSA9AkZRGlSIGkLRtFgTQXyBF6hW666Ac5g3yjDmnZbdpNUdQLeobkvHkz86jzi00l0ZobK7RK&#10;cXzSx4grqplQyxS/uZn3zjCyjihGpFY8xVtu8cX06ZPzpk74QJdaMm4QgCibNHWKS+fqJIosLXlF&#10;7ImuuYLDQpuKOHDNMmKGNIBeyWjQ74+jRhtWG025tbCb7w/xNOAXBafudVFY7pBMMXBzYTVhXfg1&#10;mp6TZGlIXQra0SD/wKIiQkHSI1ROHEErI/6AqgQ12urCnVBdRbooBOWhBqgm7v9WzXVJah5qgebY&#10;+tgm+/9g6av1lUGCpXiCkSIVjKj9uLvd3bff20+7e7T70D7Asrvb3baf22/t1/ah/YImvm9NbRMI&#10;z9SV8ZXTjbquLzV9a5HSWUnUkgf+N9saQGMfET0K8Y6tIfuieakZ3CErp0MTN4WpPCS0B23CrLbH&#10;WfGNQxQ2J6PBCCMKB4PT8QBsj0+SQ2htrHvBdYW8kWLrDBHL0mVaKdCENnFIRNaX1u0DDwE+r9Jz&#10;ISXsk0Qq1HTJvGu1FMwfBscsF5k0aE28uMKvY/HomtErxQJYyQmbdbYjQoKNXGiPMwIaJjn22SrO&#10;MJIc3pO39vSk8hmheCDcWXt9vZv0J7Oz2dmwNxyMZ71hP897z+fZsDeex6ej/FmeZXn83lcbD5NS&#10;MMaV53/Qejz8Oy11r26v0qPaj42KHqOHUQDZw38gHabvB76XzkKz7ZXx1XkhgLzD5e4p+vfzqx9u&#10;/fxgTH8AAAD//wMAUEsDBBQABgAIAAAAIQDW/9Mq4AAAAAoBAAAPAAAAZHJzL2Rvd25yZXYueG1s&#10;TI/BTsMwDIbvSLxDZCRuLIGqZStNJ2BC9AISG5o4Zo1pIpqkarKt4+kxJ7jZ8qff318tJ9ezA47R&#10;Bi/heiaAoW+Dtr6T8L55upoDi0l5rfrgUcIJIyzr87NKlToc/Rse1qljFOJjqSSYlIaS89gadCrO&#10;woCebp9hdCrROnZcj+pI4a7nN0IU3Cnr6YNRAz4abL/WeychrT5Opti2Dwv7unl+Kex30zQrKS8v&#10;pvs7YAmn9AfDrz6pQ01Ou7D3OrJeQp7dZoTSUOTACMizOXXZESmEAF5X/H+F+gcAAP//AwBQSwEC&#10;LQAUAAYACAAAACEAtoM4kv4AAADhAQAAEwAAAAAAAAAAAAAAAAAAAAAAW0NvbnRlbnRfVHlwZXNd&#10;LnhtbFBLAQItABQABgAIAAAAIQA4/SH/1gAAAJQBAAALAAAAAAAAAAAAAAAAAC8BAABfcmVscy8u&#10;cmVsc1BLAQItABQABgAIAAAAIQCAI+TdXwIAAHgEAAAOAAAAAAAAAAAAAAAAAC4CAABkcnMvZTJv&#10;RG9jLnhtbFBLAQItABQABgAIAAAAIQDW/9Mq4AAAAAoBAAAPAAAAAAAAAAAAAAAAALkEAABkcnMv&#10;ZG93bnJldi54bWxQSwUGAAAAAAQABADzAAAAxgU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1312" behindDoc="0" locked="0" layoutInCell="1" allowOverlap="1">
                      <wp:simplePos x="0" y="0"/>
                      <wp:positionH relativeFrom="column">
                        <wp:posOffset>601980</wp:posOffset>
                      </wp:positionH>
                      <wp:positionV relativeFrom="paragraph">
                        <wp:posOffset>358775</wp:posOffset>
                      </wp:positionV>
                      <wp:extent cx="0" cy="276225"/>
                      <wp:effectExtent l="59055" t="6350" r="55245" b="222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47.4pt;margin-top:28.25pt;width:0;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zbHXgIAAHUEAAAOAAAAZHJzL2Uyb0RvYy54bWysVM1uEzEQviPxDpbv6WZDmqarbiq0m3Ap&#10;UKnlARzbm7Xw2pbtZhMhpNIX6CPwClw48KM+w+aNGDs/ULggRA7O2J755puZz3t2vmokWnLrhFY5&#10;To/6GHFFNRNqkeM317PeGCPniWJEasVzvOYOn0+ePjlrTcYHutaScYsARLmsNTmuvTdZkjha84a4&#10;I224gstK24Z42NpFwixpAb2RyaDfHyWttsxYTblzcFpuL/Ek4lcVp/51VTnukcwxcPNxtXGdhzWZ&#10;nJFsYYmpBd3RIP/AoiFCQdIDVEk8QTdW/AHVCGq105U/orpJdFUJymMNUE3a/62aq5oYHmuB5jhz&#10;aJP7f7D01fLSIsFyDINSpIERdR83t5v77nv3aXOPNh+6B1g2d5vb7nP3rfvaPXRf0Dj0rTUug/BC&#10;XdpQOV2pK3Oh6VuHlC5qohY88r9eGwBNQ0TyKCRsnIHs8/alZuBDbryOTVxVtgmQ0B60irNaH2bF&#10;Vx7R7SGF08HJaDA4juAk28cZ6/wLrhsUjBw7b4lY1L7QSoEgtE1jFrK8cD6wItk+ICRVeiakjLqQ&#10;CrU5Pj2GBOHGaSlYuIwbu5gX0qIlCcqKvx2LR25W3ygWwWpO2HRneyIk2MjH3ngroFuS45Ct4Qwj&#10;yeExBWtLT6qQESoHwjtrK653p/3T6Xg6HvaGg9G0N+yXZe/5rBj2RrP05Lh8VhZFmb4P5NNhVgvG&#10;uAr890JPh38npN2T20r0IPVDo5LH6LGjQHb/H0nH0Ydpb3Uz12x9aUN1QQWg7ei8e4fh8fy6j14/&#10;vxaTHwAAAP//AwBQSwMEFAAGAAgAAAAhABq4r/PeAAAACAEAAA8AAABkcnMvZG93bnJldi54bWxM&#10;j8FOwzAQRO9I/IO1SNyoDaIRDXEqoELkQiVaVPXoxktiEa+j2G1Tvp6FCxxHM5p5U8xH34kDDtEF&#10;0nA9USCQ6mAdNRre189XdyBiMmRNFwg1nDDCvDw/K0xuw5He8LBKjeASirnR0KbU51LGukVv4iT0&#10;SOx9hMGbxHJopB3Mkct9J2+UyqQ3jnihNT0+tVh/rvZeQ1psT222qR9nbrl+ec3cV1VVC60vL8aH&#10;exAJx/QXhh98RoeSmXZhTzaKTsPslsmThmk2BcH+r95xTikFsizk/wPlNwAAAP//AwBQSwECLQAU&#10;AAYACAAAACEAtoM4kv4AAADhAQAAEwAAAAAAAAAAAAAAAAAAAAAAW0NvbnRlbnRfVHlwZXNdLnht&#10;bFBLAQItABQABgAIAAAAIQA4/SH/1gAAAJQBAAALAAAAAAAAAAAAAAAAAC8BAABfcmVscy8ucmVs&#10;c1BLAQItABQABgAIAAAAIQB9BzbHXgIAAHUEAAAOAAAAAAAAAAAAAAAAAC4CAABkcnMvZTJvRG9j&#10;LnhtbFBLAQItABQABgAIAAAAIQAauK/z3gAAAAgBAAAPAAAAAAAAAAAAAAAAALgEAABkcnMvZG93&#10;bnJldi54bWxQSwUGAAAAAAQABADzAAAAwwUAAAAA&#10;">
                      <v:stroke endarrow="block"/>
                    </v:shape>
                  </w:pict>
                </mc:Fallback>
              </mc:AlternateContent>
            </w:r>
            <w:r w:rsidRPr="008C029D">
              <w:rPr>
                <w:rFonts w:ascii="Times New Roman" w:hAnsi="Times New Roman"/>
                <w:b/>
                <w:lang w:val="kk-KZ"/>
              </w:rPr>
              <w:t>Еуразияның пайдалы қазбалары</w:t>
            </w:r>
          </w:p>
        </w:tc>
      </w:tr>
    </w:tbl>
    <w:p w:rsidR="008C029D" w:rsidRPr="008C029D" w:rsidRDefault="008C029D" w:rsidP="008C029D">
      <w:pPr>
        <w:spacing w:line="240" w:lineRule="auto"/>
        <w:ind w:firstLine="567"/>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266700</wp:posOffset>
                </wp:positionV>
                <wp:extent cx="2390775" cy="2533650"/>
                <wp:effectExtent l="5715" t="9525" r="1333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2533650"/>
                        </a:xfrm>
                        <a:prstGeom prst="rect">
                          <a:avLst/>
                        </a:prstGeom>
                        <a:solidFill>
                          <a:srgbClr val="FFFFFF"/>
                        </a:solidFill>
                        <a:ln w="9525">
                          <a:solidFill>
                            <a:srgbClr val="000000"/>
                          </a:solidFill>
                          <a:miter lim="800000"/>
                          <a:headEnd/>
                          <a:tailEnd/>
                        </a:ln>
                      </wps:spPr>
                      <wps:txbx>
                        <w:txbxContent>
                          <w:p w:rsidR="008C029D" w:rsidRPr="000633E5" w:rsidRDefault="008C029D" w:rsidP="008C029D">
                            <w:pPr>
                              <w:spacing w:after="120"/>
                              <w:rPr>
                                <w:rFonts w:ascii="Times New Roman" w:hAnsi="Times New Roman"/>
                                <w:b/>
                                <w:i/>
                                <w:sz w:val="26"/>
                                <w:szCs w:val="26"/>
                                <w:u w:val="single"/>
                                <w:lang w:val="kk-KZ"/>
                              </w:rPr>
                            </w:pPr>
                            <w:r w:rsidRPr="000633E5">
                              <w:rPr>
                                <w:rFonts w:ascii="Times New Roman" w:hAnsi="Times New Roman"/>
                                <w:b/>
                                <w:i/>
                                <w:sz w:val="26"/>
                                <w:szCs w:val="26"/>
                                <w:u w:val="single"/>
                                <w:lang w:val="kk-KZ"/>
                              </w:rPr>
                              <w:t>Магмалық:</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i/>
                                <w:sz w:val="26"/>
                                <w:szCs w:val="26"/>
                                <w:lang w:val="kk-KZ"/>
                              </w:rPr>
                              <w:t>Темір кен орындары: Үндістан, Ресей, Қытай (Курск магнит аномалиясы), Норвегия;</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Алтын сирек</w:t>
                            </w:r>
                            <w:r w:rsidRPr="000633E5">
                              <w:rPr>
                                <w:rFonts w:ascii="Times New Roman" w:hAnsi="Times New Roman"/>
                                <w:i/>
                                <w:sz w:val="26"/>
                                <w:szCs w:val="26"/>
                                <w:lang w:val="kk-KZ"/>
                              </w:rPr>
                              <w:t xml:space="preserve"> кездесетін металдар:</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i/>
                                <w:sz w:val="26"/>
                                <w:szCs w:val="26"/>
                                <w:lang w:val="kk-KZ"/>
                              </w:rPr>
                              <w:t xml:space="preserve">Якутия-сапфир, рубин-Үндістан, Шри-Ланка </w:t>
                            </w:r>
                          </w:p>
                          <w:p w:rsidR="008C029D" w:rsidRPr="008C029D" w:rsidRDefault="008C029D" w:rsidP="008C029D">
                            <w:pPr>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left:0;text-align:left;margin-left:-2.55pt;margin-top:21pt;width:188.25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IDTwIAAFkEAAAOAAAAZHJzL2Uyb0RvYy54bWysVM2O0zAQviPxDpbvNP3dbqOmq1WXIqQF&#10;Vlp4ANdxGgvHNmO36XJC4orEI/AQXBA/+wzpGzF2uqULnBA5WB7P+PPM981keratFNkIcNLojPY6&#10;XUqE5iaXepXRVy8Xj04pcZ7pnCmjRUZvhKNns4cPprVNRd+URuUCCIJol9Y2o6X3Nk0Sx0tRMdcx&#10;Vmh0FgYq5tGEVZIDqxG9Ukm/2z1JagO5BcOFc3h60TrpLOIXheD+RVE44YnKKObm4wpxXYY1mU1Z&#10;ugJmS8n3abB/yKJiUuOjB6gL5hlZg/wDqpIcjDOF73BTJaYoJBexBqym1/2tmuuSWRFrQXKcPdDk&#10;/h8sf765AiLzjI4p0axCiZpPu3e7j8335nb3vvnc3Dbfdh+aH82X5isZB75q61K8dm2vIFTs7KXh&#10;rx3RZl4yvRLnAKYuBcsxy16IT+5dCIbDq2RZPzM5PsfW3kTqtgVUARBJIduo0M1BIbH1hONhfzDp&#10;jscjSjj6+qPB4GQUNUxYenfdgvNPhKlI2GQUsAUiPNtcOh/SYeldSEzfKJkvpFLRgNVyroBsGLbL&#10;In6xAqzyOExpUmd0MuqPIvI9nzuG6MbvbxCV9Nj3SlYZPT0EsTTw9ljnsSs9k6rdY8pK74kM3LUa&#10;+O1yu5djafIbpBRM2984j7gpDbylpMbezqh7s2YgKFFPNcoy6Q2HYRiiMRyN+2jAsWd57GGaI1RG&#10;PSXtdu7bAVpbkKsSX+pFGrQ5RykLGUkOMrdZ7fPG/o3c72ctDMixHaN+/RFmPwEAAP//AwBQSwME&#10;FAAGAAgAAAAhAPeX6DHfAAAACQEAAA8AAABkcnMvZG93bnJldi54bWxMj0FPg0AQhe8m/ofNmHhr&#10;FyhqiyyN0dTEY0sv3hZ2BJSdJezSor/e8VSP897Lm+/l29n24oSj7xwpiJcRCKTamY4aBcdyt1iD&#10;8EGT0b0jVPCNHrbF9VWuM+POtMfTITSCS8hnWkEbwpBJ6esWrfZLNyCx9+FGqwOfYyPNqM9cbnuZ&#10;RNG9tLoj/tDqAZ9brL8Ok1VQdclR/+zL18hudqvwNpef0/uLUrc389MjiIBzuIThD5/RoWCmyk1k&#10;vOgVLO5iTipIE57E/uohTkFULKRxBLLI5f8FxS8AAAD//wMAUEsBAi0AFAAGAAgAAAAhALaDOJL+&#10;AAAA4QEAABMAAAAAAAAAAAAAAAAAAAAAAFtDb250ZW50X1R5cGVzXS54bWxQSwECLQAUAAYACAAA&#10;ACEAOP0h/9YAAACUAQAACwAAAAAAAAAAAAAAAAAvAQAAX3JlbHMvLnJlbHNQSwECLQAUAAYACAAA&#10;ACEAB6dSA08CAABZBAAADgAAAAAAAAAAAAAAAAAuAgAAZHJzL2Uyb0RvYy54bWxQSwECLQAUAAYA&#10;CAAAACEA95foMd8AAAAJAQAADwAAAAAAAAAAAAAAAACpBAAAZHJzL2Rvd25yZXYueG1sUEsFBgAA&#10;AAAEAAQA8wAAALUFAAAAAA==&#10;">
                <v:textbox>
                  <w:txbxContent>
                    <w:p w:rsidR="008C029D" w:rsidRPr="000633E5" w:rsidRDefault="008C029D" w:rsidP="008C029D">
                      <w:pPr>
                        <w:spacing w:after="120"/>
                        <w:rPr>
                          <w:rFonts w:ascii="Times New Roman" w:hAnsi="Times New Roman"/>
                          <w:b/>
                          <w:i/>
                          <w:sz w:val="26"/>
                          <w:szCs w:val="26"/>
                          <w:u w:val="single"/>
                          <w:lang w:val="kk-KZ"/>
                        </w:rPr>
                      </w:pPr>
                      <w:r w:rsidRPr="000633E5">
                        <w:rPr>
                          <w:rFonts w:ascii="Times New Roman" w:hAnsi="Times New Roman"/>
                          <w:b/>
                          <w:i/>
                          <w:sz w:val="26"/>
                          <w:szCs w:val="26"/>
                          <w:u w:val="single"/>
                          <w:lang w:val="kk-KZ"/>
                        </w:rPr>
                        <w:t>Магмалық:</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i/>
                          <w:sz w:val="26"/>
                          <w:szCs w:val="26"/>
                          <w:lang w:val="kk-KZ"/>
                        </w:rPr>
                        <w:t>Темір кен орындары: Үндістан, Ресей, Қытай (Курск магнит аномалиясы), Норвегия;</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Алтын сирек</w:t>
                      </w:r>
                      <w:r w:rsidRPr="000633E5">
                        <w:rPr>
                          <w:rFonts w:ascii="Times New Roman" w:hAnsi="Times New Roman"/>
                          <w:i/>
                          <w:sz w:val="26"/>
                          <w:szCs w:val="26"/>
                          <w:lang w:val="kk-KZ"/>
                        </w:rPr>
                        <w:t xml:space="preserve"> кездесетін металдар:</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i/>
                          <w:sz w:val="26"/>
                          <w:szCs w:val="26"/>
                          <w:lang w:val="kk-KZ"/>
                        </w:rPr>
                        <w:t xml:space="preserve">Якутия-сапфир, рубин-Үндістан, Шри-Ланка </w:t>
                      </w:r>
                    </w:p>
                    <w:p w:rsidR="008C029D" w:rsidRPr="008C029D" w:rsidRDefault="008C029D" w:rsidP="008C029D">
                      <w:pPr>
                        <w:rPr>
                          <w:lang w:val="kk-KZ"/>
                        </w:rPr>
                      </w:pPr>
                    </w:p>
                  </w:txbxContent>
                </v:textbox>
              </v:rect>
            </w:pict>
          </mc:Fallback>
        </mc:AlternateContent>
      </w:r>
      <w:r>
        <w:rPr>
          <w:rFonts w:ascii="Times New Roman" w:hAnsi="Times New Roman"/>
          <w:b/>
          <w:noProof/>
          <w:lang w:eastAsia="ru-RU"/>
        </w:rPr>
        <mc:AlternateContent>
          <mc:Choice Requires="wps">
            <w:drawing>
              <wp:anchor distT="0" distB="0" distL="114300" distR="114300" simplePos="0" relativeHeight="251660288" behindDoc="0" locked="0" layoutInCell="1" allowOverlap="1">
                <wp:simplePos x="0" y="0"/>
                <wp:positionH relativeFrom="column">
                  <wp:posOffset>2529840</wp:posOffset>
                </wp:positionH>
                <wp:positionV relativeFrom="paragraph">
                  <wp:posOffset>266700</wp:posOffset>
                </wp:positionV>
                <wp:extent cx="3419475" cy="2533650"/>
                <wp:effectExtent l="5715" t="9525" r="13335"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2533650"/>
                        </a:xfrm>
                        <a:prstGeom prst="rect">
                          <a:avLst/>
                        </a:prstGeom>
                        <a:solidFill>
                          <a:srgbClr val="FFFFFF"/>
                        </a:solidFill>
                        <a:ln w="9525">
                          <a:solidFill>
                            <a:srgbClr val="000000"/>
                          </a:solidFill>
                          <a:miter lim="800000"/>
                          <a:headEnd/>
                          <a:tailEnd/>
                        </a:ln>
                      </wps:spPr>
                      <wps:txbx>
                        <w:txbxContent>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Шөгінді:</w:t>
                            </w:r>
                            <w:r w:rsidRPr="000633E5">
                              <w:rPr>
                                <w:rFonts w:ascii="Times New Roman" w:hAnsi="Times New Roman"/>
                                <w:i/>
                                <w:sz w:val="26"/>
                                <w:szCs w:val="26"/>
                                <w:lang w:val="kk-KZ"/>
                              </w:rPr>
                              <w:t xml:space="preserve"> </w:t>
                            </w:r>
                            <w:r w:rsidRPr="000633E5">
                              <w:rPr>
                                <w:rFonts w:ascii="Times New Roman" w:hAnsi="Times New Roman"/>
                                <w:i/>
                                <w:sz w:val="26"/>
                                <w:szCs w:val="26"/>
                                <w:lang w:val="kk-KZ"/>
                              </w:rPr>
                              <w:t>темір, фосфорит әр түрлі шөгінді жыныстар.</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Мұнай-газ:</w:t>
                            </w:r>
                            <w:r w:rsidRPr="000633E5">
                              <w:rPr>
                                <w:rFonts w:ascii="Times New Roman" w:hAnsi="Times New Roman"/>
                                <w:i/>
                                <w:sz w:val="26"/>
                                <w:szCs w:val="26"/>
                                <w:lang w:val="kk-KZ"/>
                              </w:rPr>
                              <w:t xml:space="preserve"> Парсы шығанағы, Солтүстік, Жерорта теңізі, Батыс-Сібір, Каспий маңы.</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Таскөмір:</w:t>
                            </w:r>
                            <w:r w:rsidRPr="000633E5">
                              <w:rPr>
                                <w:rFonts w:ascii="Times New Roman" w:hAnsi="Times New Roman"/>
                                <w:i/>
                                <w:sz w:val="26"/>
                                <w:szCs w:val="26"/>
                                <w:lang w:val="kk-KZ"/>
                              </w:rPr>
                              <w:t xml:space="preserve"> Уэльс, Жоғарғы Силезия, Рур, Донецк, Қарағанды.</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Фосфорит:</w:t>
                            </w:r>
                            <w:r w:rsidRPr="000633E5">
                              <w:rPr>
                                <w:rFonts w:ascii="Times New Roman" w:hAnsi="Times New Roman"/>
                                <w:i/>
                                <w:sz w:val="26"/>
                                <w:szCs w:val="26"/>
                                <w:lang w:val="kk-KZ"/>
                              </w:rPr>
                              <w:t xml:space="preserve"> Қаратау.</w:t>
                            </w:r>
                          </w:p>
                          <w:p w:rsidR="008C029D" w:rsidRPr="000D4FBF" w:rsidRDefault="008C029D" w:rsidP="008C029D">
                            <w:pPr>
                              <w:spacing w:after="120"/>
                              <w:rPr>
                                <w:i/>
                                <w:sz w:val="26"/>
                                <w:szCs w:val="26"/>
                                <w:lang w:val="kk-KZ"/>
                              </w:rPr>
                            </w:pPr>
                            <w:r w:rsidRPr="000633E5">
                              <w:rPr>
                                <w:rFonts w:ascii="Times New Roman" w:hAnsi="Times New Roman"/>
                                <w:b/>
                                <w:i/>
                                <w:sz w:val="26"/>
                                <w:szCs w:val="26"/>
                                <w:u w:val="single"/>
                                <w:lang w:val="kk-KZ"/>
                              </w:rPr>
                              <w:t>Боксит:</w:t>
                            </w:r>
                            <w:r w:rsidRPr="000633E5">
                              <w:rPr>
                                <w:rFonts w:ascii="Times New Roman" w:hAnsi="Times New Roman"/>
                                <w:i/>
                                <w:sz w:val="26"/>
                                <w:szCs w:val="26"/>
                                <w:lang w:val="kk-KZ"/>
                              </w:rPr>
                              <w:t xml:space="preserve"> Қазақстан, Қытай</w:t>
                            </w:r>
                            <w:r w:rsidRPr="000D4FBF">
                              <w:rPr>
                                <w:i/>
                                <w:sz w:val="26"/>
                                <w:szCs w:val="26"/>
                                <w:lang w:val="kk-KZ"/>
                              </w:rPr>
                              <w:t>, Альпіде.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7" style="position:absolute;left:0;text-align:left;margin-left:199.2pt;margin-top:21pt;width:269.25pt;height:1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1JUQIAAGAEAAAOAAAAZHJzL2Uyb0RvYy54bWysVM1uEzEQviPxDpbvZPPfZpVNVaUEIRWo&#10;VHgAx+vNWnhtM3ayCSekXpF4BB6CC+Knz7B5I8ZOmqbACbEHy+MZf575vpkdn60rRVYCnDQ6o51W&#10;mxKhucmlXmT0zevZk1NKnGc6Z8pokdGNcPRs8vjRuLap6JrSqFwAQRDt0tpmtPTepknieCkq5lrG&#10;Co3OwkDFPJqwSHJgNaJXKum228OkNpBbMFw4h6cXOyedRPyiENy/KgonPFEZxdx8XCGu87AmkzFL&#10;F8BsKfk+DfYPWVRManz0AHXBPCNLkH9AVZKDcabwLW6qxBSF5CLWgNV02r9Vc10yK2ItSI6zB5rc&#10;/4PlL1dXQGSe0SElmlUoUfN5+2H7qfnR3G5vmi/NbfN9+7H52XxtvpFh4Ku2LsVr1/YKQsXOXhr+&#10;1hFtpiXTC3EOYOpSsByz7IT45MGFYDi8Sub1C5Pjc2zpTaRuXUAVAJEUso4KbQ4KibUnHA97/c6o&#10;fzKghKOvO+j1hoOoYcLSu+sWnH8mTEXCJqOALRDh2erS+ZAOS+9CYvpGyXwmlYoGLOZTBWTFsF1m&#10;8YsVYJXHYUqTOqOjQXcQkR/43DFEO35/g6ikx75Xssro6SGIpYG3pzqPXemZVLs9pqz0nsjA3U4D&#10;v56vo3KR5cDr3OQbZBbMrs1xLHFTGnhPSY0tnlH3bslAUKKea1Rn1On3w0xEoz846aIBx575sYdp&#10;jlAZ9ZTstlO/m6OlBbko8aVOZEObc1S0kJHr+6z26WMbRwn2Ixfm5NiOUfc/hskvAAAA//8DAFBL&#10;AwQUAAYACAAAACEARG0eH98AAAAKAQAADwAAAGRycy9kb3ducmV2LnhtbEyPwU6DQBCG7ya+w2ZM&#10;vNndAmkKsjRGUxOPLb14G2AElN0l7NKiT+94sseZ+fLP9+e7xQziTJPvndWwXikQZGvX9LbVcCr3&#10;D1sQPqBtcHCWNHyTh11xe5Nj1riLPdD5GFrBIdZnqKELYcyk9HVHBv3KjWT59uEmg4HHqZXNhBcO&#10;N4OMlNpIg73lDx2O9NxR/XWcjYaqj074cyhflUn3cXhbys/5/UXr+7vl6RFEoCX8w/Cnz+pQsFPl&#10;Ztt4MWiI023CqIYk4k4MpPEmBVHxIlkrkEUurysUvwAAAP//AwBQSwECLQAUAAYACAAAACEAtoM4&#10;kv4AAADhAQAAEwAAAAAAAAAAAAAAAAAAAAAAW0NvbnRlbnRfVHlwZXNdLnhtbFBLAQItABQABgAI&#10;AAAAIQA4/SH/1gAAAJQBAAALAAAAAAAAAAAAAAAAAC8BAABfcmVscy8ucmVsc1BLAQItABQABgAI&#10;AAAAIQBUoQ1JUQIAAGAEAAAOAAAAAAAAAAAAAAAAAC4CAABkcnMvZTJvRG9jLnhtbFBLAQItABQA&#10;BgAIAAAAIQBEbR4f3wAAAAoBAAAPAAAAAAAAAAAAAAAAAKsEAABkcnMvZG93bnJldi54bWxQSwUG&#10;AAAAAAQABADzAAAAtwUAAAAA&#10;">
                <v:textbox>
                  <w:txbxContent>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Шөгінді:</w:t>
                      </w:r>
                      <w:r w:rsidRPr="000633E5">
                        <w:rPr>
                          <w:rFonts w:ascii="Times New Roman" w:hAnsi="Times New Roman"/>
                          <w:i/>
                          <w:sz w:val="26"/>
                          <w:szCs w:val="26"/>
                          <w:lang w:val="kk-KZ"/>
                        </w:rPr>
                        <w:t xml:space="preserve"> </w:t>
                      </w:r>
                      <w:r w:rsidRPr="000633E5">
                        <w:rPr>
                          <w:rFonts w:ascii="Times New Roman" w:hAnsi="Times New Roman"/>
                          <w:i/>
                          <w:sz w:val="26"/>
                          <w:szCs w:val="26"/>
                          <w:lang w:val="kk-KZ"/>
                        </w:rPr>
                        <w:t>темір, фосфорит әр түрлі шөгінді жыныстар.</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Мұнай-газ:</w:t>
                      </w:r>
                      <w:r w:rsidRPr="000633E5">
                        <w:rPr>
                          <w:rFonts w:ascii="Times New Roman" w:hAnsi="Times New Roman"/>
                          <w:i/>
                          <w:sz w:val="26"/>
                          <w:szCs w:val="26"/>
                          <w:lang w:val="kk-KZ"/>
                        </w:rPr>
                        <w:t xml:space="preserve"> Парсы шығанағы, Солтүстік, Жерорта теңізі, Батыс-Сібір, Каспий маңы.</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Таскөмір:</w:t>
                      </w:r>
                      <w:r w:rsidRPr="000633E5">
                        <w:rPr>
                          <w:rFonts w:ascii="Times New Roman" w:hAnsi="Times New Roman"/>
                          <w:i/>
                          <w:sz w:val="26"/>
                          <w:szCs w:val="26"/>
                          <w:lang w:val="kk-KZ"/>
                        </w:rPr>
                        <w:t xml:space="preserve"> Уэльс, Жоғарғы Силезия, Рур, Донецк, Қарағанды.</w:t>
                      </w:r>
                    </w:p>
                    <w:p w:rsidR="008C029D" w:rsidRPr="000633E5" w:rsidRDefault="008C029D" w:rsidP="008C029D">
                      <w:pPr>
                        <w:spacing w:after="120"/>
                        <w:rPr>
                          <w:rFonts w:ascii="Times New Roman" w:hAnsi="Times New Roman"/>
                          <w:i/>
                          <w:sz w:val="26"/>
                          <w:szCs w:val="26"/>
                          <w:lang w:val="kk-KZ"/>
                        </w:rPr>
                      </w:pPr>
                      <w:r w:rsidRPr="000633E5">
                        <w:rPr>
                          <w:rFonts w:ascii="Times New Roman" w:hAnsi="Times New Roman"/>
                          <w:b/>
                          <w:i/>
                          <w:sz w:val="26"/>
                          <w:szCs w:val="26"/>
                          <w:u w:val="single"/>
                          <w:lang w:val="kk-KZ"/>
                        </w:rPr>
                        <w:t>Фосфорит:</w:t>
                      </w:r>
                      <w:r w:rsidRPr="000633E5">
                        <w:rPr>
                          <w:rFonts w:ascii="Times New Roman" w:hAnsi="Times New Roman"/>
                          <w:i/>
                          <w:sz w:val="26"/>
                          <w:szCs w:val="26"/>
                          <w:lang w:val="kk-KZ"/>
                        </w:rPr>
                        <w:t xml:space="preserve"> Қаратау.</w:t>
                      </w:r>
                    </w:p>
                    <w:p w:rsidR="008C029D" w:rsidRPr="000D4FBF" w:rsidRDefault="008C029D" w:rsidP="008C029D">
                      <w:pPr>
                        <w:spacing w:after="120"/>
                        <w:rPr>
                          <w:i/>
                          <w:sz w:val="26"/>
                          <w:szCs w:val="26"/>
                          <w:lang w:val="kk-KZ"/>
                        </w:rPr>
                      </w:pPr>
                      <w:r w:rsidRPr="000633E5">
                        <w:rPr>
                          <w:rFonts w:ascii="Times New Roman" w:hAnsi="Times New Roman"/>
                          <w:b/>
                          <w:i/>
                          <w:sz w:val="26"/>
                          <w:szCs w:val="26"/>
                          <w:u w:val="single"/>
                          <w:lang w:val="kk-KZ"/>
                        </w:rPr>
                        <w:t>Боксит:</w:t>
                      </w:r>
                      <w:r w:rsidRPr="000633E5">
                        <w:rPr>
                          <w:rFonts w:ascii="Times New Roman" w:hAnsi="Times New Roman"/>
                          <w:i/>
                          <w:sz w:val="26"/>
                          <w:szCs w:val="26"/>
                          <w:lang w:val="kk-KZ"/>
                        </w:rPr>
                        <w:t xml:space="preserve"> Қазақстан, Қытай</w:t>
                      </w:r>
                      <w:r w:rsidRPr="000D4FBF">
                        <w:rPr>
                          <w:i/>
                          <w:sz w:val="26"/>
                          <w:szCs w:val="26"/>
                          <w:lang w:val="kk-KZ"/>
                        </w:rPr>
                        <w:t>, Альпіде.</w:t>
                      </w:r>
                    </w:p>
                  </w:txbxContent>
                </v:textbox>
              </v:rect>
            </w:pict>
          </mc:Fallback>
        </mc:AlternateContent>
      </w:r>
    </w:p>
    <w:p w:rsidR="008C029D" w:rsidRPr="008C029D" w:rsidRDefault="008C029D" w:rsidP="008C029D">
      <w:pPr>
        <w:spacing w:line="240" w:lineRule="auto"/>
        <w:ind w:firstLine="567"/>
        <w:rPr>
          <w:rFonts w:ascii="Times New Roman" w:hAnsi="Times New Roman"/>
          <w:lang w:val="kk-KZ"/>
        </w:rPr>
      </w:pPr>
      <w:r w:rsidRPr="008C029D">
        <w:rPr>
          <w:rFonts w:ascii="Times New Roman" w:hAnsi="Times New Roman"/>
          <w:lang w:val="kk-KZ"/>
        </w:rPr>
        <w:t>магмалы</w:t>
      </w: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left="2410" w:hanging="1843"/>
        <w:rPr>
          <w:rFonts w:ascii="Times New Roman" w:hAnsi="Times New Roman"/>
          <w:b/>
          <w:lang w:val="kk-KZ"/>
        </w:rPr>
      </w:pPr>
      <w:r w:rsidRPr="008C029D">
        <w:rPr>
          <w:rFonts w:ascii="Times New Roman" w:hAnsi="Times New Roman"/>
          <w:b/>
          <w:lang w:val="kk-KZ"/>
        </w:rPr>
        <w:t xml:space="preserve">Қорытынды: </w:t>
      </w:r>
      <w:r w:rsidRPr="008C029D">
        <w:rPr>
          <w:rFonts w:ascii="Times New Roman" w:hAnsi="Times New Roman"/>
          <w:lang w:val="kk-KZ"/>
        </w:rPr>
        <w:t>Бүгінгі сабақта, Еуразия материгінің жер бедері мен пайдала қазбаларының түрлерімен таныстық.</w:t>
      </w:r>
    </w:p>
    <w:p w:rsidR="008C029D" w:rsidRPr="008C029D" w:rsidRDefault="008C029D" w:rsidP="008C029D">
      <w:pPr>
        <w:spacing w:line="240" w:lineRule="auto"/>
        <w:ind w:firstLine="567"/>
        <w:rPr>
          <w:rFonts w:ascii="Times New Roman" w:hAnsi="Times New Roman"/>
          <w:lang w:val="kk-KZ"/>
        </w:rPr>
      </w:pPr>
    </w:p>
    <w:p w:rsidR="008C029D" w:rsidRPr="008C029D" w:rsidRDefault="008C029D" w:rsidP="008C029D">
      <w:pPr>
        <w:spacing w:line="240" w:lineRule="auto"/>
        <w:ind w:left="2694" w:hanging="2127"/>
        <w:rPr>
          <w:rFonts w:ascii="Times New Roman" w:hAnsi="Times New Roman"/>
          <w:lang w:val="kk-KZ"/>
        </w:rPr>
      </w:pPr>
      <w:r w:rsidRPr="008C029D">
        <w:rPr>
          <w:rFonts w:ascii="Times New Roman" w:hAnsi="Times New Roman"/>
          <w:b/>
          <w:lang w:val="kk-KZ"/>
        </w:rPr>
        <w:t>Үйге тапсырма:</w:t>
      </w:r>
      <w:r w:rsidRPr="008C029D">
        <w:rPr>
          <w:rFonts w:ascii="Times New Roman" w:hAnsi="Times New Roman"/>
          <w:lang w:val="kk-KZ"/>
        </w:rPr>
        <w:t xml:space="preserve"> §16-17 – оқу, кескін картаға жер бедері мен пайдала қазбаларды түсіру. Жер бедерінің негізгі белгілерін анықтау, кескін кртамен жұмыс.</w:t>
      </w:r>
    </w:p>
    <w:p w:rsidR="00EA11D2" w:rsidRPr="008C029D" w:rsidRDefault="00EA11D2" w:rsidP="008C029D">
      <w:bookmarkStart w:id="0" w:name="_GoBack"/>
      <w:bookmarkEnd w:id="0"/>
    </w:p>
    <w:sectPr w:rsidR="00EA11D2" w:rsidRPr="008C02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29D"/>
    <w:rsid w:val="008C029D"/>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29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29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814</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2015-11-17T09:50:00Z</dcterms:created>
  <dcterms:modified xsi:type="dcterms:W3CDTF">2015-11-17T09:53:00Z</dcterms:modified>
</cp:coreProperties>
</file>